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/>
        <w:numPr>
          <w:ilvl w:val="1"/>
          <w:numId w:val="1"/>
        </w:numPr>
        <w:bidi w:val="0"/>
        <w:spacing w:lineRule="auto" w:line="254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Administratorem Państwa danych osobowych jest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Centrum Kultury i Sportu „Ziemowit” w Kruszwicy, adres: ul. Niepodległości 43, 88-150 Kruszwica, e-mail:                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5C2D91"/>
            <w:sz w:val="24"/>
            <w:szCs w:val="24"/>
          </w:rPr>
          <w:t>info@ckis-ziemowit.pl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,  nr tel: 52 3515 370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color w:val="5C2D91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celu</w:t>
      </w:r>
      <w:r>
        <w:rPr>
          <w:rFonts w:cs="Times New Roman" w:ascii="Times New Roman" w:hAnsi="Times New Roman"/>
          <w:sz w:val="24"/>
          <w:szCs w:val="24"/>
        </w:rPr>
        <w:t xml:space="preserve"> organizacji czasu wolnego dla dzieci       i młodzieży w formie zajęć prowadzonych przez instytucję kultury.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25 października 1991 r. o organizowaniu                    i prowadzeniu działalności kulturalnej (t. j. Dz. U. z 2020 r. poz. 194 ze zm.) i służy realizacji zadania w interesie publicznym tj. organizacji czasu wolnego dla dzieci                i młodzieży w formie zajęć.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          o którym mowa w pkt. 3,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 po tym czasie przez okres oraz w zakresie wymaganym przez przepisy powszechnie obowiązującego prawa.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wniesienia sprzeciwu wobec przetwarzania,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o którym mowa w art. 21 RODO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Osoba, której dane dotyczą jest zobowiązana do podania danych. Ich nieprzekazanie skutkować będzie brakiem realizacji celu, o którym mowa w pkt. 3. 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3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Państwa dane </w:t>
      </w:r>
      <w:r>
        <w:rPr>
          <w:rFonts w:cs="Times New Roman" w:ascii="Times New Roman" w:hAnsi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           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>a także podmiotom lub organom uprawnionym na podstawie przepisów prawa.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440" w:hanging="363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6" w:hanging="363"/>
      </w:pPr>
      <w:rPr>
        <w:sz w:val="24"/>
        <w:b w:val="false"/>
        <w:rFonts w:ascii="Times New Roman" w:hAnsi="Times New Roman" w:eastAsia="Times New Roman" w:cs="Times New Roman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3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3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428"/>
    <w:pPr>
      <w:widowControl/>
      <w:kinsoku w:val="true"/>
      <w:overflowPunct w:val="true"/>
      <w:autoSpaceDE w:val="true"/>
      <w:bidi w:val="0"/>
      <w:spacing w:lineRule="auto" w:line="254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c42428"/>
    <w:rPr>
      <w:rFonts w:ascii="Calibri" w:hAnsi="Calibri" w:eastAsia="Calibri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428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2428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97457"/>
    <w:rPr>
      <w:rFonts w:ascii="Calibri" w:hAnsi="Calibri" w:eastAsia="Calibri" w:cs="Calibri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 w:eastAsia="Times New Roman" w:cs="Times New Roman"/>
      <w:b w:val="false"/>
      <w:color w:val="auto"/>
      <w:sz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5C2D91"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ListLabel5">
    <w:name w:val="ListLabel 5"/>
    <w:qFormat/>
    <w:rPr>
      <w:rFonts w:ascii="Times New Roman" w:hAnsi="Times New Roman"/>
      <w:b/>
      <w:color w:val="auto"/>
      <w:sz w:val="24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3">
    <w:name w:val="ListLabel 3"/>
    <w:qFormat/>
    <w:rPr>
      <w:rFonts w:ascii="Times New Roman" w:hAnsi="Times New Roman"/>
      <w:color w:val="auto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c42428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4242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4242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497457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NormalWeb">
    <w:name w:val="Normal (Web)"/>
    <w:qFormat/>
    <w:pPr>
      <w:widowControl/>
      <w:kinsoku w:val="true"/>
      <w:overflowPunct w:val="false"/>
      <w:autoSpaceDE w:val="true"/>
      <w:bidi w:val="0"/>
      <w:spacing w:lineRule="auto" w:line="240" w:before="280" w:after="280"/>
      <w:jc w:val="left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hi-IN"/>
    </w:rPr>
  </w:style>
  <w:style w:type="paragraph" w:styleId="Normal1">
    <w:name w:val="Normal1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en-GB" w:bidi="hi-IN"/>
    </w:rPr>
  </w:style>
  <w:style w:type="paragraph" w:styleId="Akapitzlist1">
    <w:name w:val="Akapit z listą1"/>
    <w:basedOn w:val="Normal"/>
    <w:qFormat/>
    <w:pPr>
      <w:spacing w:lineRule="auto" w:line="276" w:before="0" w:after="200"/>
      <w:ind w:left="720" w:right="0" w:hanging="0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kis-ziemowit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LibreOffice/6.0.5.2$Windows_x86 LibreOffice_project/54c8cbb85f300ac59db32fe8a675ff7683cd5a16</Application>
  <Pages>2</Pages>
  <Words>456</Words>
  <Characters>2810</Characters>
  <CharactersWithSpaces>3316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2023-09-18T05:40:00Z</dcterms:created>
  <dc:creator>Aleksandra Pyka</dc:creator>
  <dc:description/>
  <dc:language>pl-PL</dc:language>
  <cp:lastModifiedBy/>
  <dcterms:modified xsi:type="dcterms:W3CDTF">2023-10-12T08:00:36Z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